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0000" w:rsidRPr="00377CA8" w:rsidRDefault="00377CA8" w:rsidP="00377CA8">
      <w:pPr>
        <w:spacing w:after="0"/>
        <w:jc w:val="center"/>
        <w:rPr>
          <w:b/>
          <w:sz w:val="32"/>
          <w:szCs w:val="32"/>
        </w:rPr>
      </w:pPr>
      <w:r w:rsidRPr="00377CA8">
        <w:rPr>
          <w:b/>
          <w:sz w:val="32"/>
          <w:szCs w:val="32"/>
        </w:rPr>
        <w:t>Лекция №5</w:t>
      </w:r>
    </w:p>
    <w:p w:rsidR="00377CA8" w:rsidRDefault="00377CA8" w:rsidP="00377CA8">
      <w:pPr>
        <w:spacing w:after="0"/>
        <w:jc w:val="center"/>
        <w:rPr>
          <w:b/>
          <w:sz w:val="32"/>
          <w:szCs w:val="32"/>
        </w:rPr>
      </w:pPr>
      <w:r w:rsidRPr="00377CA8">
        <w:rPr>
          <w:b/>
          <w:sz w:val="32"/>
          <w:szCs w:val="32"/>
        </w:rPr>
        <w:t>Авторитет. Управляемое уважение.</w:t>
      </w:r>
    </w:p>
    <w:p w:rsidR="00377CA8" w:rsidRDefault="00377CA8" w:rsidP="00377CA8">
      <w:pPr>
        <w:spacing w:after="0"/>
        <w:ind w:firstLine="709"/>
        <w:jc w:val="both"/>
        <w:rPr>
          <w:b/>
          <w:i/>
          <w:sz w:val="28"/>
          <w:szCs w:val="28"/>
        </w:rPr>
      </w:pPr>
      <w:r w:rsidRPr="00377CA8">
        <w:rPr>
          <w:b/>
          <w:i/>
          <w:sz w:val="28"/>
          <w:szCs w:val="28"/>
        </w:rPr>
        <w:t>Давящая власть авторитета.</w:t>
      </w:r>
    </w:p>
    <w:p w:rsidR="00377CA8" w:rsidRPr="0053357E" w:rsidRDefault="00377CA8" w:rsidP="00377CA8">
      <w:pPr>
        <w:spacing w:after="0"/>
        <w:ind w:firstLine="709"/>
        <w:jc w:val="both"/>
        <w:rPr>
          <w:sz w:val="28"/>
          <w:szCs w:val="28"/>
        </w:rPr>
      </w:pPr>
      <w:r w:rsidRPr="00377CA8">
        <w:rPr>
          <w:sz w:val="28"/>
          <w:szCs w:val="28"/>
        </w:rPr>
        <w:t>В нас глубоко укоренилось сознание необходимости  повиновения авторитетам.</w:t>
      </w:r>
      <w:r w:rsidR="0053357E">
        <w:rPr>
          <w:sz w:val="28"/>
          <w:szCs w:val="28"/>
        </w:rPr>
        <w:t xml:space="preserve"> </w:t>
      </w:r>
      <w:r w:rsidR="0053357E" w:rsidRPr="0053357E">
        <w:rPr>
          <w:sz w:val="28"/>
          <w:szCs w:val="28"/>
        </w:rPr>
        <w:t>Всякий раз, когда мы сталкиваемся с действием чрезвычайно сильного мотивирующего фактора, есть основание предполагать, что столь мощная мотивация не может не иметь соответствующей социальной базы. Широко разветвленная, признанная практически всеми социальными слоями система власти авторитетов предоставляет обществу огромные преимущества. Она дает возможность развиваться сложным структурам, регулирующим материальное производство, торговым, оборонным структурам, а также структурам социального контроля. Мы с детства приучены думать, что повиновение общепризнанным авторитетам является правильным, а неподчинение им – неправильным. Эта идея «красной нитью» проходит в преподаваемых нам родителями уроках, стихах, которые мы учим в школе, рассказах и песнях нашего детства, а также проводится в своде правил юридической, военной и политической систем, с которыми мы сталкиваемся, повзрослев.</w:t>
      </w:r>
    </w:p>
    <w:p w:rsidR="0053357E" w:rsidRPr="0053357E" w:rsidRDefault="0053357E" w:rsidP="0053357E">
      <w:pPr>
        <w:spacing w:after="0" w:line="300" w:lineRule="auto"/>
        <w:ind w:firstLine="709"/>
        <w:jc w:val="both"/>
        <w:rPr>
          <w:sz w:val="28"/>
          <w:szCs w:val="28"/>
        </w:rPr>
      </w:pPr>
      <w:r w:rsidRPr="0053357E">
        <w:rPr>
          <w:sz w:val="28"/>
          <w:szCs w:val="28"/>
        </w:rPr>
        <w:t xml:space="preserve">Мы обычно не слишком сильно страдаем из-за необходимости выполнения требований авторитетов. Фактически наше подчинение часто имеет вид </w:t>
      </w:r>
      <w:r>
        <w:rPr>
          <w:sz w:val="28"/>
          <w:szCs w:val="28"/>
        </w:rPr>
        <w:t>автоматической реакции</w:t>
      </w:r>
      <w:r w:rsidRPr="0053357E">
        <w:rPr>
          <w:sz w:val="28"/>
          <w:szCs w:val="28"/>
        </w:rPr>
        <w:t>, протекающей при незначительном сознательном размышлении или вовсе без него. Информация, полученная от признанного авторитета, может подсказать нам, как следует действовать в конкретной ситуации.</w:t>
      </w:r>
    </w:p>
    <w:p w:rsidR="0053357E" w:rsidRPr="0053357E" w:rsidRDefault="0053357E" w:rsidP="0053357E">
      <w:pPr>
        <w:spacing w:after="0" w:line="300" w:lineRule="auto"/>
        <w:ind w:firstLine="709"/>
        <w:jc w:val="both"/>
        <w:rPr>
          <w:sz w:val="28"/>
          <w:szCs w:val="28"/>
        </w:rPr>
      </w:pPr>
      <w:r w:rsidRPr="0053357E">
        <w:rPr>
          <w:sz w:val="28"/>
          <w:szCs w:val="28"/>
        </w:rPr>
        <w:t xml:space="preserve"> В конце концов</w:t>
      </w:r>
      <w:r>
        <w:rPr>
          <w:sz w:val="28"/>
          <w:szCs w:val="28"/>
        </w:rPr>
        <w:t xml:space="preserve">, </w:t>
      </w:r>
      <w:r w:rsidRPr="0053357E">
        <w:rPr>
          <w:sz w:val="28"/>
          <w:szCs w:val="28"/>
        </w:rPr>
        <w:t xml:space="preserve">согласие с диктатом авторитетных фигур очень часто имеет реальные практические преимущества. В детстве нам кажется, что эти люди (например, родители, учителя) знают больше, чем мы, и мы обычно находим их советы полезными – отчасти из-за того, что мы считаем своих наставников весьма мудрыми, отчасти из-за того, что это они решают, когда нас надо награждать, а когда – наказывать. Эти же факторы продолжают играть важную роль и тогда, когда мы взрослеем, хотя авторитетами для нас теперь становятся предприниматели, судьи и члены правительства. Поскольку эти люди имеют гораздо больший доступ к информации и власти, чем мы, нам представляется логичным подчиняться их требованиям. Такой </w:t>
      </w:r>
      <w:r w:rsidRPr="0053357E">
        <w:rPr>
          <w:sz w:val="28"/>
          <w:szCs w:val="28"/>
        </w:rPr>
        <w:lastRenderedPageBreak/>
        <w:t>взгляд на вещи приводит к тому, что мы часто повинуемся авторитетам даже тогда, когда это бессмысленно.</w:t>
      </w:r>
    </w:p>
    <w:p w:rsidR="0053357E" w:rsidRPr="0053357E" w:rsidRDefault="0053357E" w:rsidP="0053357E">
      <w:pPr>
        <w:spacing w:after="0" w:line="300" w:lineRule="auto"/>
        <w:ind w:firstLine="709"/>
        <w:jc w:val="both"/>
        <w:rPr>
          <w:sz w:val="28"/>
          <w:szCs w:val="28"/>
        </w:rPr>
      </w:pPr>
      <w:r w:rsidRPr="0053357E">
        <w:rPr>
          <w:sz w:val="28"/>
          <w:szCs w:val="28"/>
        </w:rPr>
        <w:t xml:space="preserve"> Подобная противоречивость характерна для всех главных орудий влияния. В данном случае, если мы осознаем, что повиновение авторитету является выгодным для нас, мы можем позволить себе быть автоматически послушными. Одновременно плюсом и минусом такого слепого подчинения является его механический характер. Мы считаем, что не должны думать; следовательно, мы и не думаем. Хотя такое неосознанное повиновение в громадном большинстве случаев способствует совершению уместных в конкретной ситуации действий, дело не обходится и без очевидных исключений, поскольку мы реагируем, а не думаем.</w:t>
      </w:r>
    </w:p>
    <w:p w:rsidR="00A91BA1" w:rsidRPr="00A91BA1" w:rsidRDefault="00A91BA1" w:rsidP="00A91BA1">
      <w:pPr>
        <w:spacing w:after="0" w:line="300" w:lineRule="auto"/>
        <w:ind w:firstLine="709"/>
        <w:jc w:val="both"/>
        <w:rPr>
          <w:sz w:val="28"/>
          <w:szCs w:val="28"/>
        </w:rPr>
      </w:pPr>
      <w:r w:rsidRPr="00A91BA1">
        <w:rPr>
          <w:sz w:val="28"/>
          <w:szCs w:val="28"/>
        </w:rPr>
        <w:t xml:space="preserve">Люди склонны автоматически реагировать на символы авторитета, а не на авторитет как таковой. Основными символами авторитета являются титулы, одежда и </w:t>
      </w:r>
      <w:r>
        <w:rPr>
          <w:sz w:val="28"/>
          <w:szCs w:val="28"/>
        </w:rPr>
        <w:t>другие визуальные доказательства</w:t>
      </w:r>
      <w:r w:rsidRPr="00A91BA1">
        <w:rPr>
          <w:sz w:val="28"/>
          <w:szCs w:val="28"/>
        </w:rPr>
        <w:t>. Как показали исследования, к индивидам, обладающим тем или иным символом авторитета (но не имеющим при этом никаких истинных преимуществ), окружающие относятся с большим почтением. Более того, практически все индивиды, которые уважительно относятся к символам авторитета, недооценивают степень влияния этих символов на их поведение.</w:t>
      </w:r>
    </w:p>
    <w:p w:rsidR="00A91BA1" w:rsidRPr="00A91BA1" w:rsidRDefault="00A91BA1" w:rsidP="00A91BA1">
      <w:pPr>
        <w:spacing w:after="0" w:line="300" w:lineRule="auto"/>
        <w:ind w:firstLine="709"/>
        <w:jc w:val="both"/>
        <w:rPr>
          <w:b/>
          <w:i/>
          <w:sz w:val="28"/>
          <w:szCs w:val="28"/>
        </w:rPr>
      </w:pPr>
      <w:r>
        <w:rPr>
          <w:sz w:val="28"/>
          <w:szCs w:val="28"/>
        </w:rPr>
        <w:t xml:space="preserve"> </w:t>
      </w:r>
      <w:r w:rsidRPr="00A91BA1">
        <w:rPr>
          <w:b/>
          <w:i/>
          <w:sz w:val="28"/>
          <w:szCs w:val="28"/>
        </w:rPr>
        <w:t>Защита.</w:t>
      </w:r>
    </w:p>
    <w:p w:rsidR="00A91BA1" w:rsidRPr="00A91BA1" w:rsidRDefault="00A91BA1" w:rsidP="00A91BA1">
      <w:pPr>
        <w:spacing w:after="0" w:line="300" w:lineRule="auto"/>
        <w:ind w:firstLine="709"/>
        <w:jc w:val="both"/>
        <w:rPr>
          <w:sz w:val="28"/>
          <w:szCs w:val="28"/>
        </w:rPr>
      </w:pPr>
      <w:r w:rsidRPr="00A91BA1">
        <w:rPr>
          <w:sz w:val="28"/>
          <w:szCs w:val="28"/>
        </w:rPr>
        <w:t xml:space="preserve">Можно защитить себя от пагубного влияния какого-либо авторитета, задав себе два следующих вопроса. Действительно ли этот авторитет является экспертом в данной области? Насколько правдивым он может оказаться? Первый вопрос отвлекает наше внимание от символов авторитета и фокусирует его на истинном статусе человека. Второй вопрос заставляет нас задуматься не только о компетентности эксперта в данной области, но и о том, насколько ему можно верить. </w:t>
      </w:r>
    </w:p>
    <w:p w:rsidR="00A6205F" w:rsidRPr="00A6205F" w:rsidRDefault="00A6205F" w:rsidP="00A6205F">
      <w:pPr>
        <w:spacing w:after="0"/>
        <w:ind w:firstLine="709"/>
        <w:jc w:val="both"/>
        <w:rPr>
          <w:sz w:val="28"/>
          <w:szCs w:val="28"/>
        </w:rPr>
      </w:pPr>
    </w:p>
    <w:sectPr w:rsidR="00A6205F" w:rsidRPr="00A6205F">
      <w:footerReference w:type="default" r:id="rId6"/>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4184D" w:rsidRDefault="0044184D" w:rsidP="00377CA8">
      <w:pPr>
        <w:spacing w:after="0" w:line="240" w:lineRule="auto"/>
      </w:pPr>
      <w:r>
        <w:separator/>
      </w:r>
    </w:p>
  </w:endnote>
  <w:endnote w:type="continuationSeparator" w:id="1">
    <w:p w:rsidR="0044184D" w:rsidRDefault="0044184D" w:rsidP="00377CA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6130674"/>
      <w:docPartObj>
        <w:docPartGallery w:val="Page Numbers (Bottom of Page)"/>
        <w:docPartUnique/>
      </w:docPartObj>
    </w:sdtPr>
    <w:sdtContent>
      <w:p w:rsidR="00377CA8" w:rsidRDefault="00377CA8">
        <w:pPr>
          <w:pStyle w:val="a5"/>
          <w:jc w:val="center"/>
        </w:pPr>
        <w:fldSimple w:instr=" PAGE   \* MERGEFORMAT ">
          <w:r w:rsidR="00510787">
            <w:rPr>
              <w:noProof/>
            </w:rPr>
            <w:t>2</w:t>
          </w:r>
        </w:fldSimple>
      </w:p>
    </w:sdtContent>
  </w:sdt>
  <w:p w:rsidR="00377CA8" w:rsidRDefault="00377CA8">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4184D" w:rsidRDefault="0044184D" w:rsidP="00377CA8">
      <w:pPr>
        <w:spacing w:after="0" w:line="240" w:lineRule="auto"/>
      </w:pPr>
      <w:r>
        <w:separator/>
      </w:r>
    </w:p>
  </w:footnote>
  <w:footnote w:type="continuationSeparator" w:id="1">
    <w:p w:rsidR="0044184D" w:rsidRDefault="0044184D" w:rsidP="00377CA8">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efaultTabStop w:val="708"/>
  <w:characterSpacingControl w:val="doNotCompress"/>
  <w:footnotePr>
    <w:footnote w:id="0"/>
    <w:footnote w:id="1"/>
  </w:footnotePr>
  <w:endnotePr>
    <w:endnote w:id="0"/>
    <w:endnote w:id="1"/>
  </w:endnotePr>
  <w:compat>
    <w:useFELayout/>
  </w:compat>
  <w:rsids>
    <w:rsidRoot w:val="00377CA8"/>
    <w:rsid w:val="00377CA8"/>
    <w:rsid w:val="0044184D"/>
    <w:rsid w:val="004C1FE3"/>
    <w:rsid w:val="00510787"/>
    <w:rsid w:val="0053357E"/>
    <w:rsid w:val="00A6205F"/>
    <w:rsid w:val="00A91BA1"/>
    <w:rsid w:val="00B318D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377CA8"/>
    <w:pPr>
      <w:tabs>
        <w:tab w:val="center" w:pos="4677"/>
        <w:tab w:val="right" w:pos="9355"/>
      </w:tabs>
      <w:spacing w:after="0" w:line="240" w:lineRule="auto"/>
    </w:pPr>
  </w:style>
  <w:style w:type="character" w:customStyle="1" w:styleId="a4">
    <w:name w:val="Верхний колонтитул Знак"/>
    <w:basedOn w:val="a0"/>
    <w:link w:val="a3"/>
    <w:uiPriority w:val="99"/>
    <w:semiHidden/>
    <w:rsid w:val="00377CA8"/>
  </w:style>
  <w:style w:type="paragraph" w:styleId="a5">
    <w:name w:val="footer"/>
    <w:basedOn w:val="a"/>
    <w:link w:val="a6"/>
    <w:uiPriority w:val="99"/>
    <w:unhideWhenUsed/>
    <w:rsid w:val="00377CA8"/>
    <w:pPr>
      <w:tabs>
        <w:tab w:val="center" w:pos="4677"/>
        <w:tab w:val="right" w:pos="9355"/>
      </w:tabs>
      <w:spacing w:after="0" w:line="240" w:lineRule="auto"/>
    </w:pPr>
  </w:style>
  <w:style w:type="character" w:customStyle="1" w:styleId="a6">
    <w:name w:val="Нижний колонтитул Знак"/>
    <w:basedOn w:val="a0"/>
    <w:link w:val="a5"/>
    <w:uiPriority w:val="99"/>
    <w:rsid w:val="00377CA8"/>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26</TotalTime>
  <Pages>2</Pages>
  <Words>561</Words>
  <Characters>3204</Characters>
  <Application>Microsoft Office Word</Application>
  <DocSecurity>0</DocSecurity>
  <Lines>26</Lines>
  <Paragraphs>7</Paragraphs>
  <ScaleCrop>false</ScaleCrop>
  <Company>Hewlett-Packard</Company>
  <LinksUpToDate>false</LinksUpToDate>
  <CharactersWithSpaces>3758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игорь</dc:creator>
  <cp:keywords/>
  <dc:description/>
  <cp:lastModifiedBy>игорь</cp:lastModifiedBy>
  <cp:revision>8</cp:revision>
  <dcterms:created xsi:type="dcterms:W3CDTF">2012-08-10T15:37:00Z</dcterms:created>
  <dcterms:modified xsi:type="dcterms:W3CDTF">2012-08-10T17:54:00Z</dcterms:modified>
</cp:coreProperties>
</file>